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EF" w:rsidRPr="00982BA4" w:rsidRDefault="0017421B" w:rsidP="00D70FEF">
      <w:pPr>
        <w:pStyle w:val="a8"/>
        <w:ind w:left="360" w:firstLineChars="0" w:firstLine="0"/>
        <w:rPr>
          <w:b/>
          <w:noProof/>
          <w:color w:val="000000" w:themeColor="text1"/>
          <w:sz w:val="28"/>
          <w:szCs w:val="28"/>
        </w:rPr>
      </w:pPr>
      <w:r>
        <w:t xml:space="preserve"> </w:t>
      </w:r>
      <w:r w:rsidR="00D70FEF" w:rsidRPr="00982BA4">
        <w:rPr>
          <w:rFonts w:hint="eastAsia"/>
          <w:b/>
          <w:noProof/>
          <w:color w:val="000000" w:themeColor="text1"/>
          <w:sz w:val="28"/>
          <w:szCs w:val="28"/>
        </w:rPr>
        <w:t>W</w:t>
      </w:r>
      <w:r w:rsidR="00D70FEF" w:rsidRPr="00982BA4">
        <w:rPr>
          <w:b/>
          <w:noProof/>
          <w:color w:val="000000" w:themeColor="text1"/>
          <w:sz w:val="28"/>
          <w:szCs w:val="28"/>
        </w:rPr>
        <w:t>RY</w:t>
      </w:r>
      <w:r w:rsidR="00D70FEF" w:rsidRPr="00982BA4">
        <w:rPr>
          <w:rFonts w:hint="eastAsia"/>
          <w:b/>
          <w:noProof/>
          <w:color w:val="000000" w:themeColor="text1"/>
          <w:sz w:val="28"/>
          <w:szCs w:val="28"/>
        </w:rPr>
        <w:t>型系列节能泵</w:t>
      </w:r>
    </w:p>
    <w:p w:rsidR="00D70FEF" w:rsidRPr="00982BA4" w:rsidRDefault="00D70FEF" w:rsidP="00D70FEF">
      <w:pPr>
        <w:pStyle w:val="a8"/>
        <w:ind w:left="360" w:firstLineChars="0" w:firstLine="0"/>
        <w:rPr>
          <w:b/>
          <w:noProof/>
          <w:color w:val="000000" w:themeColor="text1"/>
          <w:szCs w:val="21"/>
        </w:rPr>
      </w:pPr>
      <w:r w:rsidRPr="00982BA4">
        <w:rPr>
          <w:rFonts w:hint="eastAsia"/>
          <w:b/>
          <w:noProof/>
          <w:color w:val="000000" w:themeColor="text1"/>
          <w:szCs w:val="21"/>
        </w:rPr>
        <w:t>W</w:t>
      </w:r>
      <w:r w:rsidRPr="00982BA4">
        <w:rPr>
          <w:b/>
          <w:noProof/>
          <w:color w:val="000000" w:themeColor="text1"/>
          <w:szCs w:val="21"/>
        </w:rPr>
        <w:t>RY  Type S</w:t>
      </w:r>
      <w:r w:rsidRPr="00982BA4">
        <w:rPr>
          <w:rFonts w:hint="eastAsia"/>
          <w:b/>
          <w:noProof/>
          <w:color w:val="000000" w:themeColor="text1"/>
          <w:szCs w:val="21"/>
        </w:rPr>
        <w:t>er</w:t>
      </w:r>
      <w:r w:rsidRPr="00982BA4">
        <w:rPr>
          <w:b/>
          <w:noProof/>
          <w:color w:val="000000" w:themeColor="text1"/>
          <w:szCs w:val="21"/>
        </w:rPr>
        <w:t>ies of Energy-Saving Pump</w:t>
      </w:r>
    </w:p>
    <w:p w:rsidR="00D70FEF" w:rsidRDefault="00D70FEF" w:rsidP="00D70FEF">
      <w:pPr>
        <w:pStyle w:val="a8"/>
        <w:ind w:left="360" w:firstLineChars="0" w:firstLine="0"/>
        <w:rPr>
          <w:color w:val="000000" w:themeColor="text1"/>
          <w:szCs w:val="21"/>
        </w:rPr>
      </w:pPr>
    </w:p>
    <w:p w:rsidR="00D70FEF" w:rsidRDefault="00D70FEF" w:rsidP="00982BA4"/>
    <w:p w:rsidR="00D70FEF" w:rsidRDefault="00D70FEF" w:rsidP="00982BA4">
      <w:r>
        <w:rPr>
          <w:noProof/>
          <w:color w:val="000000" w:themeColor="text1"/>
          <w:szCs w:val="21"/>
        </w:rPr>
        <w:drawing>
          <wp:inline distT="0" distB="0" distL="0" distR="0" wp14:anchorId="0C745C90" wp14:editId="670FC82B">
            <wp:extent cx="5274310" cy="2637155"/>
            <wp:effectExtent l="0" t="0" r="2540" b="0"/>
            <wp:docPr id="3" name="图片 3" descr="图片包含 绞肉机&#10;&#10;已生成极高可信度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6282012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EF" w:rsidRDefault="00D70FEF" w:rsidP="00982BA4"/>
    <w:p w:rsidR="00413484" w:rsidRDefault="0017421B" w:rsidP="00982BA4">
      <w:r>
        <w:t xml:space="preserve">                                                                                                 </w:t>
      </w:r>
    </w:p>
    <w:p w:rsidR="00413484" w:rsidRPr="00D71AD8" w:rsidRDefault="00556F92" w:rsidP="008B3C72">
      <w:pPr>
        <w:rPr>
          <w:b/>
          <w:sz w:val="28"/>
          <w:szCs w:val="28"/>
        </w:rPr>
      </w:pPr>
      <w:r w:rsidRPr="00D71AD8">
        <w:rPr>
          <w:rFonts w:hint="eastAsia"/>
          <w:b/>
          <w:sz w:val="28"/>
          <w:szCs w:val="28"/>
        </w:rPr>
        <w:t>节能泵</w:t>
      </w:r>
      <w:r w:rsidR="00475FD6" w:rsidRPr="00D71AD8">
        <w:rPr>
          <w:rFonts w:hint="eastAsia"/>
          <w:b/>
          <w:sz w:val="28"/>
          <w:szCs w:val="28"/>
        </w:rPr>
        <w:t>性能特点</w:t>
      </w:r>
    </w:p>
    <w:p w:rsidR="00D70FEF" w:rsidRPr="00D70FEF" w:rsidRDefault="00475FD6" w:rsidP="00D70FEF">
      <w:pPr>
        <w:pStyle w:val="a8"/>
        <w:numPr>
          <w:ilvl w:val="0"/>
          <w:numId w:val="1"/>
        </w:numPr>
        <w:ind w:firstLineChars="0"/>
        <w:rPr>
          <w:color w:val="FF0000"/>
          <w:szCs w:val="21"/>
        </w:rPr>
      </w:pPr>
      <w:r w:rsidRPr="00475FD6">
        <w:rPr>
          <w:rFonts w:hint="eastAsia"/>
          <w:color w:val="FF0000"/>
          <w:szCs w:val="21"/>
        </w:rPr>
        <w:t>高效率，低能耗</w:t>
      </w:r>
      <w:r w:rsidRPr="00D70FEF">
        <w:rPr>
          <w:rFonts w:hint="eastAsia"/>
          <w:szCs w:val="21"/>
        </w:rPr>
        <w:t>卓越的水力模型，使泵的效率达</w:t>
      </w:r>
      <w:r w:rsidR="00D70FEF" w:rsidRPr="00D70FEF">
        <w:rPr>
          <w:rFonts w:hint="eastAsia"/>
          <w:szCs w:val="21"/>
        </w:rPr>
        <w:t xml:space="preserve"> </w:t>
      </w:r>
      <w:r w:rsidR="00D70FEF" w:rsidRPr="00D70FEF">
        <w:rPr>
          <w:szCs w:val="21"/>
        </w:rPr>
        <w:t xml:space="preserve">    </w:t>
      </w:r>
      <w:r w:rsidR="00D70FEF">
        <w:rPr>
          <w:szCs w:val="21"/>
        </w:rPr>
        <w:t xml:space="preserve">        </w:t>
      </w:r>
    </w:p>
    <w:p w:rsidR="00D70FEF" w:rsidRDefault="00FD2A52" w:rsidP="00D70FEF">
      <w:pPr>
        <w:pStyle w:val="a8"/>
        <w:ind w:left="360" w:firstLineChars="0" w:firstLine="0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C3E167" wp14:editId="00AAD3FC">
            <wp:simplePos x="0" y="0"/>
            <wp:positionH relativeFrom="margin">
              <wp:align>right</wp:align>
            </wp:positionH>
            <wp:positionV relativeFrom="paragraph">
              <wp:posOffset>163195</wp:posOffset>
            </wp:positionV>
            <wp:extent cx="2629786" cy="2196898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1806282008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786" cy="2196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FD6">
        <w:rPr>
          <w:rFonts w:hint="eastAsia"/>
          <w:szCs w:val="21"/>
        </w:rPr>
        <w:t>到</w:t>
      </w:r>
      <w:r w:rsidR="00475FD6" w:rsidRPr="00D70FEF">
        <w:rPr>
          <w:rFonts w:hint="eastAsia"/>
          <w:szCs w:val="21"/>
        </w:rPr>
        <w:t>最高准确的切削叶轮，以实现</w:t>
      </w:r>
    </w:p>
    <w:p w:rsidR="00D70FEF" w:rsidRDefault="00475FD6" w:rsidP="00D70FEF">
      <w:pPr>
        <w:pStyle w:val="a8"/>
        <w:ind w:left="360" w:firstLineChars="0" w:firstLine="0"/>
        <w:rPr>
          <w:szCs w:val="21"/>
        </w:rPr>
      </w:pPr>
      <w:r w:rsidRPr="00D70FEF">
        <w:rPr>
          <w:rFonts w:hint="eastAsia"/>
          <w:szCs w:val="21"/>
        </w:rPr>
        <w:t>客户所需的工况点，是耗能平均</w:t>
      </w:r>
    </w:p>
    <w:p w:rsidR="00475FD6" w:rsidRPr="00D70FEF" w:rsidRDefault="00475FD6" w:rsidP="00D70FEF">
      <w:pPr>
        <w:pStyle w:val="a8"/>
        <w:ind w:left="360" w:firstLineChars="0" w:firstLine="0"/>
        <w:rPr>
          <w:szCs w:val="21"/>
        </w:rPr>
      </w:pPr>
      <w:r w:rsidRPr="00D70FEF">
        <w:rPr>
          <w:rFonts w:hint="eastAsia"/>
          <w:szCs w:val="21"/>
        </w:rPr>
        <w:t>节点3</w:t>
      </w:r>
      <w:r w:rsidRPr="00D70FEF">
        <w:rPr>
          <w:szCs w:val="21"/>
        </w:rPr>
        <w:t>0-50</w:t>
      </w:r>
      <w:r w:rsidRPr="00D70FEF">
        <w:rPr>
          <w:rFonts w:hint="eastAsia"/>
          <w:szCs w:val="21"/>
        </w:rPr>
        <w:t>％。</w:t>
      </w:r>
    </w:p>
    <w:p w:rsidR="00475FD6" w:rsidRDefault="00475FD6" w:rsidP="00475FD6">
      <w:pPr>
        <w:pStyle w:val="a8"/>
        <w:numPr>
          <w:ilvl w:val="0"/>
          <w:numId w:val="1"/>
        </w:numPr>
        <w:ind w:firstLineChars="0"/>
        <w:rPr>
          <w:color w:val="FF0000"/>
          <w:szCs w:val="21"/>
        </w:rPr>
      </w:pPr>
      <w:r w:rsidRPr="00475FD6">
        <w:rPr>
          <w:rFonts w:hint="eastAsia"/>
          <w:color w:val="FF0000"/>
          <w:szCs w:val="21"/>
        </w:rPr>
        <w:t>运行可靠性高</w:t>
      </w:r>
    </w:p>
    <w:p w:rsidR="00D70FEF" w:rsidRDefault="00475FD6" w:rsidP="00475FD6">
      <w:pPr>
        <w:pStyle w:val="a8"/>
        <w:ind w:left="360" w:firstLineChars="0" w:firstLine="0"/>
        <w:rPr>
          <w:color w:val="000000" w:themeColor="text1"/>
          <w:szCs w:val="21"/>
        </w:rPr>
      </w:pPr>
      <w:r w:rsidRPr="00475FD6">
        <w:rPr>
          <w:rFonts w:hint="eastAsia"/>
          <w:color w:val="000000" w:themeColor="text1"/>
          <w:szCs w:val="21"/>
        </w:rPr>
        <w:t>壳体</w:t>
      </w:r>
      <w:r>
        <w:rPr>
          <w:rFonts w:hint="eastAsia"/>
          <w:color w:val="000000" w:themeColor="text1"/>
          <w:szCs w:val="21"/>
        </w:rPr>
        <w:t>为球墨铸铁制成，工作压力</w:t>
      </w:r>
    </w:p>
    <w:p w:rsidR="00475FD6" w:rsidRPr="00475FD6" w:rsidRDefault="006C7F09" w:rsidP="00475FD6">
      <w:pPr>
        <w:pStyle w:val="a8"/>
        <w:ind w:left="360" w:firstLineChars="0" w:firstLine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可至1</w:t>
      </w:r>
      <w:r>
        <w:rPr>
          <w:color w:val="000000" w:themeColor="text1"/>
          <w:szCs w:val="21"/>
        </w:rPr>
        <w:t xml:space="preserve">6bar    </w:t>
      </w:r>
    </w:p>
    <w:p w:rsidR="00475FD6" w:rsidRDefault="00475FD6" w:rsidP="00475FD6">
      <w:pPr>
        <w:pStyle w:val="a8"/>
        <w:numPr>
          <w:ilvl w:val="0"/>
          <w:numId w:val="1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便于维护的后抽式设计</w:t>
      </w:r>
    </w:p>
    <w:p w:rsidR="006C7F09" w:rsidRP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维护时泵壳无须从管路中卸下</w:t>
      </w:r>
    </w:p>
    <w:p w:rsidR="00475FD6" w:rsidRDefault="00475FD6" w:rsidP="00475FD6">
      <w:pPr>
        <w:pStyle w:val="a8"/>
        <w:numPr>
          <w:ilvl w:val="0"/>
          <w:numId w:val="1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轴承结实耐用</w:t>
      </w:r>
      <w:bookmarkStart w:id="0" w:name="_GoBack"/>
      <w:bookmarkEnd w:id="0"/>
    </w:p>
    <w:p w:rsidR="00D70FEF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轴承间距离长，转速慢，轴承负</w:t>
      </w:r>
    </w:p>
    <w:p w:rsid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荷低，运行温度低，使用寿命长</w:t>
      </w:r>
    </w:p>
    <w:p w:rsidR="00475FD6" w:rsidRDefault="00475FD6" w:rsidP="00475FD6">
      <w:pPr>
        <w:pStyle w:val="a8"/>
        <w:numPr>
          <w:ilvl w:val="0"/>
          <w:numId w:val="1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经济</w:t>
      </w:r>
    </w:p>
    <w:p w:rsidR="00D70FEF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  <w:r w:rsidRPr="006C7F09">
        <w:rPr>
          <w:rFonts w:hint="eastAsia"/>
          <w:color w:val="000000" w:themeColor="text1"/>
          <w:szCs w:val="21"/>
        </w:rPr>
        <w:t>由于加长轴和散热筋板的设计，</w:t>
      </w:r>
    </w:p>
    <w:p w:rsidR="006C7F09" w:rsidRP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  <w:r w:rsidRPr="006C7F09">
        <w:rPr>
          <w:rFonts w:hint="eastAsia"/>
          <w:color w:val="000000" w:themeColor="text1"/>
          <w:szCs w:val="21"/>
        </w:rPr>
        <w:t>所以无须冷却水</w:t>
      </w:r>
    </w:p>
    <w:p w:rsidR="00475FD6" w:rsidRPr="006C7F09" w:rsidRDefault="00475FD6" w:rsidP="006C7F09">
      <w:pPr>
        <w:pStyle w:val="a8"/>
        <w:numPr>
          <w:ilvl w:val="0"/>
          <w:numId w:val="1"/>
        </w:numPr>
        <w:ind w:firstLineChars="0"/>
        <w:rPr>
          <w:color w:val="FF0000"/>
          <w:szCs w:val="21"/>
        </w:rPr>
      </w:pPr>
      <w:r w:rsidRPr="006C7F09">
        <w:rPr>
          <w:rFonts w:hint="eastAsia"/>
          <w:color w:val="FF0000"/>
          <w:szCs w:val="21"/>
        </w:rPr>
        <w:t>灵活</w:t>
      </w:r>
    </w:p>
    <w:p w:rsid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  <w:r w:rsidRPr="006C7F09">
        <w:rPr>
          <w:rFonts w:hint="eastAsia"/>
          <w:color w:val="000000" w:themeColor="text1"/>
          <w:szCs w:val="21"/>
        </w:rPr>
        <w:t>采用标准密封件</w:t>
      </w:r>
    </w:p>
    <w:p w:rsidR="006C7F09" w:rsidRPr="00D71AD8" w:rsidRDefault="006C7F09" w:rsidP="00D71AD8">
      <w:pPr>
        <w:rPr>
          <w:color w:val="000000" w:themeColor="text1"/>
          <w:szCs w:val="21"/>
        </w:rPr>
      </w:pPr>
    </w:p>
    <w:p w:rsidR="00D71AD8" w:rsidRDefault="00D71AD8" w:rsidP="00D71AD8">
      <w:pPr>
        <w:ind w:firstLineChars="2100" w:firstLine="5880"/>
        <w:rPr>
          <w:b/>
          <w:sz w:val="28"/>
          <w:szCs w:val="28"/>
          <w:highlight w:val="darkGray"/>
        </w:rPr>
      </w:pPr>
      <w:r w:rsidRPr="00860D47">
        <w:rPr>
          <w:rFonts w:hint="eastAsia"/>
          <w:b/>
          <w:sz w:val="28"/>
          <w:szCs w:val="28"/>
          <w:highlight w:val="darkGray"/>
        </w:rPr>
        <w:t>携手凯林 成就未来</w:t>
      </w:r>
      <w:r>
        <w:rPr>
          <w:rFonts w:hint="eastAsia"/>
          <w:b/>
          <w:sz w:val="28"/>
          <w:szCs w:val="28"/>
          <w:highlight w:val="darkGray"/>
        </w:rPr>
        <w:t xml:space="preserve"> </w:t>
      </w:r>
      <w:r>
        <w:rPr>
          <w:b/>
          <w:sz w:val="28"/>
          <w:szCs w:val="28"/>
          <w:highlight w:val="darkGray"/>
        </w:rPr>
        <w:t xml:space="preserve">                                           </w:t>
      </w:r>
    </w:p>
    <w:p w:rsidR="00D71AD8" w:rsidRPr="00860D47" w:rsidRDefault="00D71AD8" w:rsidP="00D71AD8">
      <w:pPr>
        <w:ind w:firstLineChars="1500" w:firstLine="4200"/>
        <w:rPr>
          <w:b/>
          <w:sz w:val="28"/>
          <w:szCs w:val="28"/>
          <w:highlight w:val="darkGray"/>
        </w:rPr>
      </w:pPr>
      <w:r w:rsidRPr="00860D47">
        <w:rPr>
          <w:rFonts w:hint="eastAsia"/>
          <w:sz w:val="28"/>
          <w:szCs w:val="28"/>
          <w:highlight w:val="darkGray"/>
        </w:rPr>
        <w:t>T</w:t>
      </w:r>
      <w:r w:rsidRPr="00860D47">
        <w:rPr>
          <w:sz w:val="28"/>
          <w:szCs w:val="28"/>
          <w:highlight w:val="darkGray"/>
        </w:rPr>
        <w:t>ogether kailin,the future success</w:t>
      </w:r>
      <w:r>
        <w:rPr>
          <w:sz w:val="28"/>
          <w:szCs w:val="28"/>
          <w:highlight w:val="darkGray"/>
        </w:rPr>
        <w:t xml:space="preserve">                               </w:t>
      </w:r>
    </w:p>
    <w:p w:rsidR="00D71AD8" w:rsidRDefault="00D71AD8" w:rsidP="00D71AD8">
      <w:pPr>
        <w:ind w:firstLineChars="650" w:firstLine="1820"/>
        <w:rPr>
          <w:b/>
          <w:sz w:val="28"/>
          <w:szCs w:val="28"/>
        </w:rPr>
      </w:pPr>
    </w:p>
    <w:p w:rsidR="00D71AD8" w:rsidRPr="00860D47" w:rsidRDefault="00D71AD8" w:rsidP="00D71AD8">
      <w:pPr>
        <w:rPr>
          <w:b/>
          <w:sz w:val="28"/>
          <w:szCs w:val="28"/>
        </w:rPr>
      </w:pPr>
      <w:r w:rsidRPr="00860D47">
        <w:rPr>
          <w:b/>
          <w:sz w:val="28"/>
          <w:szCs w:val="28"/>
        </w:rPr>
        <w:t>WRY</w:t>
      </w:r>
      <w:r w:rsidRPr="00860D47">
        <w:rPr>
          <w:rFonts w:hint="eastAsia"/>
          <w:b/>
          <w:sz w:val="28"/>
          <w:szCs w:val="28"/>
        </w:rPr>
        <w:t>节能泵规格性能参数表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09"/>
        <w:gridCol w:w="851"/>
        <w:gridCol w:w="992"/>
        <w:gridCol w:w="1134"/>
        <w:gridCol w:w="1134"/>
        <w:gridCol w:w="743"/>
        <w:gridCol w:w="1037"/>
      </w:tblGrid>
      <w:tr w:rsidR="00D71AD8" w:rsidRPr="0017421B" w:rsidTr="00F40843">
        <w:tc>
          <w:tcPr>
            <w:tcW w:w="1701" w:type="dxa"/>
            <w:tcBorders>
              <w:bottom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型号</w:t>
            </w:r>
            <w:r>
              <w:rPr>
                <w:rFonts w:hint="eastAsia"/>
                <w:highlight w:val="green"/>
              </w:rPr>
              <w:t xml:space="preserve"> </w:t>
            </w:r>
            <w:r>
              <w:rPr>
                <w:highlight w:val="green"/>
              </w:rPr>
              <w:t xml:space="preserve">              </w:t>
            </w:r>
          </w:p>
        </w:tc>
        <w:tc>
          <w:tcPr>
            <w:tcW w:w="709" w:type="dxa"/>
            <w:tcBorders>
              <w:bottom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流量</w:t>
            </w:r>
            <w:r>
              <w:rPr>
                <w:rFonts w:hint="eastAsia"/>
                <w:highlight w:val="green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扬程</w:t>
            </w:r>
            <w:r>
              <w:rPr>
                <w:rFonts w:hint="eastAsia"/>
                <w:highlight w:val="green"/>
              </w:rPr>
              <w:t xml:space="preserve"> </w:t>
            </w:r>
            <w:r>
              <w:rPr>
                <w:highlight w:val="green"/>
              </w:rPr>
              <w:t xml:space="preserve">   </w:t>
            </w:r>
          </w:p>
        </w:tc>
        <w:tc>
          <w:tcPr>
            <w:tcW w:w="992" w:type="dxa"/>
            <w:tcBorders>
              <w:bottom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转速</w:t>
            </w:r>
            <w:r>
              <w:rPr>
                <w:rFonts w:hint="eastAsia"/>
                <w:highlight w:val="green"/>
              </w:rPr>
              <w:t xml:space="preserve"> </w:t>
            </w:r>
            <w:r>
              <w:rPr>
                <w:highlight w:val="green"/>
              </w:rPr>
              <w:t xml:space="preserve">     </w:t>
            </w:r>
          </w:p>
        </w:tc>
        <w:tc>
          <w:tcPr>
            <w:tcW w:w="1134" w:type="dxa"/>
            <w:tcBorders>
              <w:right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功率K</w:t>
            </w:r>
            <w:r w:rsidRPr="0017421B">
              <w:rPr>
                <w:highlight w:val="green"/>
              </w:rPr>
              <w:t>W</w:t>
            </w:r>
            <w:r>
              <w:rPr>
                <w:highlight w:val="green"/>
              </w:rPr>
              <w:t xml:space="preserve">  </w:t>
            </w:r>
            <w:r w:rsidRPr="0017421B">
              <w:rPr>
                <w:highlight w:val="green"/>
              </w:rPr>
              <w:t xml:space="preserve">           </w:t>
            </w:r>
          </w:p>
        </w:tc>
        <w:tc>
          <w:tcPr>
            <w:tcW w:w="1134" w:type="dxa"/>
            <w:tcBorders>
              <w:left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 xml:space="preserve"> </w:t>
            </w:r>
            <w:r w:rsidRPr="0017421B">
              <w:rPr>
                <w:highlight w:val="green"/>
              </w:rPr>
              <w:t xml:space="preserve">   </w:t>
            </w:r>
            <w:r>
              <w:rPr>
                <w:highlight w:val="green"/>
              </w:rPr>
              <w:t xml:space="preserve">     </w:t>
            </w:r>
          </w:p>
        </w:tc>
        <w:tc>
          <w:tcPr>
            <w:tcW w:w="743" w:type="dxa"/>
            <w:tcBorders>
              <w:bottom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效率</w:t>
            </w:r>
            <w:r>
              <w:rPr>
                <w:rFonts w:hint="eastAsia"/>
                <w:highlight w:val="green"/>
              </w:rPr>
              <w:t xml:space="preserve"> </w:t>
            </w:r>
            <w:r>
              <w:rPr>
                <w:highlight w:val="green"/>
              </w:rPr>
              <w:t xml:space="preserve">  </w:t>
            </w:r>
          </w:p>
        </w:tc>
        <w:tc>
          <w:tcPr>
            <w:tcW w:w="1037" w:type="dxa"/>
            <w:tcBorders>
              <w:bottom w:val="nil"/>
            </w:tcBorders>
          </w:tcPr>
          <w:p w:rsidR="00D71AD8" w:rsidRPr="0017421B" w:rsidRDefault="00D71AD8" w:rsidP="00F40843">
            <w:pPr>
              <w:rPr>
                <w:sz w:val="15"/>
                <w:szCs w:val="15"/>
                <w:highlight w:val="green"/>
              </w:rPr>
            </w:pPr>
            <w:r w:rsidRPr="0017421B">
              <w:rPr>
                <w:rFonts w:hint="eastAsia"/>
                <w:sz w:val="15"/>
                <w:szCs w:val="15"/>
                <w:highlight w:val="green"/>
              </w:rPr>
              <w:t>气浊余量</w:t>
            </w:r>
            <w:r>
              <w:rPr>
                <w:rFonts w:hint="eastAsia"/>
                <w:sz w:val="15"/>
                <w:szCs w:val="15"/>
                <w:highlight w:val="green"/>
              </w:rPr>
              <w:t xml:space="preserve"> </w:t>
            </w:r>
            <w:r>
              <w:rPr>
                <w:sz w:val="15"/>
                <w:szCs w:val="15"/>
                <w:highlight w:val="green"/>
              </w:rPr>
              <w:t xml:space="preserve">  </w:t>
            </w:r>
          </w:p>
        </w:tc>
      </w:tr>
      <w:tr w:rsidR="00D71AD8" w:rsidRPr="0017421B" w:rsidTr="00F40843">
        <w:tc>
          <w:tcPr>
            <w:tcW w:w="1701" w:type="dxa"/>
            <w:tcBorders>
              <w:top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W</w:t>
            </w:r>
            <w:r w:rsidRPr="0017421B">
              <w:rPr>
                <w:highlight w:val="green"/>
              </w:rPr>
              <w:t>RY</w:t>
            </w:r>
            <w:r>
              <w:rPr>
                <w:highlight w:val="green"/>
              </w:rPr>
              <w:t xml:space="preserve">           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highlight w:val="green"/>
              </w:rPr>
              <w:t>M</w:t>
            </w:r>
            <w:r w:rsidRPr="0017421B">
              <w:rPr>
                <w:rFonts w:hint="eastAsia"/>
                <w:highlight w:val="green"/>
              </w:rPr>
              <w:t>³/</w:t>
            </w:r>
            <w:r w:rsidRPr="0017421B">
              <w:rPr>
                <w:highlight w:val="green"/>
              </w:rPr>
              <w:t>h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71AD8" w:rsidRPr="0017421B" w:rsidRDefault="00D71AD8" w:rsidP="00F40843">
            <w:pPr>
              <w:ind w:firstLineChars="50" w:firstLine="105"/>
              <w:rPr>
                <w:highlight w:val="green"/>
              </w:rPr>
            </w:pPr>
            <w:r w:rsidRPr="0017421B">
              <w:rPr>
                <w:highlight w:val="green"/>
              </w:rPr>
              <w:t>M</w:t>
            </w:r>
            <w:r>
              <w:rPr>
                <w:highlight w:val="green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highlight w:val="green"/>
              </w:rPr>
              <w:t>R</w:t>
            </w:r>
            <w:r w:rsidRPr="0017421B">
              <w:rPr>
                <w:rFonts w:hint="eastAsia"/>
                <w:highlight w:val="green"/>
              </w:rPr>
              <w:t>/</w:t>
            </w:r>
            <w:r w:rsidRPr="0017421B">
              <w:rPr>
                <w:highlight w:val="green"/>
              </w:rPr>
              <w:t>min</w:t>
            </w:r>
            <w:r>
              <w:rPr>
                <w:highlight w:val="green"/>
              </w:rPr>
              <w:t xml:space="preserve">        </w:t>
            </w:r>
          </w:p>
        </w:tc>
        <w:tc>
          <w:tcPr>
            <w:tcW w:w="1134" w:type="dxa"/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轴功率</w:t>
            </w:r>
            <w:r>
              <w:rPr>
                <w:rFonts w:hint="eastAsia"/>
                <w:highlight w:val="green"/>
              </w:rPr>
              <w:t xml:space="preserve"> </w:t>
            </w:r>
            <w:r>
              <w:rPr>
                <w:highlight w:val="green"/>
              </w:rPr>
              <w:t xml:space="preserve">   </w:t>
            </w:r>
          </w:p>
        </w:tc>
        <w:tc>
          <w:tcPr>
            <w:tcW w:w="1134" w:type="dxa"/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配用功率</w:t>
            </w:r>
            <w:r>
              <w:rPr>
                <w:rFonts w:hint="eastAsia"/>
                <w:highlight w:val="green"/>
              </w:rPr>
              <w:t xml:space="preserve"> </w:t>
            </w:r>
          </w:p>
        </w:tc>
        <w:tc>
          <w:tcPr>
            <w:tcW w:w="743" w:type="dxa"/>
            <w:tcBorders>
              <w:top w:val="nil"/>
            </w:tcBorders>
          </w:tcPr>
          <w:p w:rsidR="00D71AD8" w:rsidRPr="0017421B" w:rsidRDefault="00D71AD8" w:rsidP="00F40843">
            <w:pPr>
              <w:rPr>
                <w:highlight w:val="green"/>
              </w:rPr>
            </w:pPr>
            <w:r w:rsidRPr="0017421B">
              <w:rPr>
                <w:rFonts w:hint="eastAsia"/>
                <w:highlight w:val="green"/>
              </w:rPr>
              <w:t>η</w:t>
            </w:r>
            <w:r w:rsidRPr="0017421B">
              <w:rPr>
                <w:rFonts w:asciiTheme="minorEastAsia" w:hAnsiTheme="minorEastAsia" w:hint="eastAsia"/>
                <w:highlight w:val="green"/>
              </w:rPr>
              <w:t>％</w:t>
            </w:r>
            <w:r>
              <w:rPr>
                <w:rFonts w:asciiTheme="minorEastAsia" w:hAnsiTheme="minorEastAsia" w:hint="eastAsia"/>
                <w:highlight w:val="green"/>
              </w:rPr>
              <w:t xml:space="preserve"> </w:t>
            </w:r>
            <w:r>
              <w:rPr>
                <w:rFonts w:asciiTheme="minorEastAsia" w:hAnsiTheme="minorEastAsia"/>
                <w:highlight w:val="green"/>
              </w:rPr>
              <w:t xml:space="preserve">   </w:t>
            </w:r>
          </w:p>
        </w:tc>
        <w:tc>
          <w:tcPr>
            <w:tcW w:w="1037" w:type="dxa"/>
            <w:tcBorders>
              <w:top w:val="nil"/>
            </w:tcBorders>
          </w:tcPr>
          <w:p w:rsidR="00D71AD8" w:rsidRPr="0017421B" w:rsidRDefault="00D71AD8" w:rsidP="00F40843">
            <w:pPr>
              <w:rPr>
                <w:sz w:val="15"/>
                <w:szCs w:val="15"/>
                <w:highlight w:val="green"/>
              </w:rPr>
            </w:pPr>
            <w:r w:rsidRPr="0017421B">
              <w:rPr>
                <w:rFonts w:hint="eastAsia"/>
                <w:sz w:val="15"/>
                <w:szCs w:val="15"/>
                <w:highlight w:val="green"/>
              </w:rPr>
              <w:t>N</w:t>
            </w:r>
            <w:r w:rsidRPr="0017421B">
              <w:rPr>
                <w:sz w:val="15"/>
                <w:szCs w:val="15"/>
                <w:highlight w:val="green"/>
              </w:rPr>
              <w:t>PSH (m)</w:t>
            </w:r>
            <w:r>
              <w:rPr>
                <w:sz w:val="15"/>
                <w:szCs w:val="15"/>
                <w:highlight w:val="green"/>
              </w:rPr>
              <w:t xml:space="preserve">                                                                                                       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50-125-270B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460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.46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8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.2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50-125-330A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20</w:t>
            </w:r>
            <w:r>
              <w:rPr>
                <w:szCs w:val="21"/>
                <w:highlight w:val="yellow"/>
              </w:rPr>
              <w:t xml:space="preserve">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460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.2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50-125-280B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80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460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5.9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8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.5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50-125-290B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00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460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8.92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.6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50-125-310A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2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470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5.8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.6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50-125-340B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20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4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460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6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8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4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.8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50-125-350B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30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5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460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8.92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2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0.8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.8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50-125-360A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50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470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5.8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.9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50-125-370A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80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5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9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7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2.6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75-150-380A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90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7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3.2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4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00-150-390B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50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5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8.7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5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4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.5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00-150-400A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00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4</w:t>
            </w:r>
            <w:r w:rsidRPr="00860D47">
              <w:rPr>
                <w:szCs w:val="21"/>
                <w:highlight w:val="yellow"/>
              </w:rPr>
              <w:t>4.2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6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4</w:t>
            </w:r>
            <w:r w:rsidRPr="00860D47">
              <w:rPr>
                <w:szCs w:val="21"/>
                <w:highlight w:val="yellow"/>
              </w:rPr>
              <w:t>.5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00-150-410B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00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5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5</w:t>
            </w:r>
            <w:r w:rsidRPr="00F12611">
              <w:rPr>
                <w:szCs w:val="21"/>
              </w:rPr>
              <w:t>6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5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8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.9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00-150-420A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30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6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9.2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4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4.6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00-150-430A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70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6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7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5</w:t>
            </w:r>
            <w:r w:rsidRPr="00F12611">
              <w:rPr>
                <w:szCs w:val="21"/>
              </w:rPr>
              <w:t>5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5.2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5</w:t>
            </w:r>
            <w:r w:rsidRPr="00F12611">
              <w:rPr>
                <w:szCs w:val="21"/>
              </w:rPr>
              <w:t>.5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00-150-440A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60</w:t>
            </w:r>
            <w:r>
              <w:rPr>
                <w:szCs w:val="21"/>
                <w:highlight w:val="yellow"/>
              </w:rPr>
              <w:t xml:space="preserve">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6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6</w:t>
            </w:r>
            <w:r w:rsidRPr="00860D47">
              <w:rPr>
                <w:szCs w:val="21"/>
                <w:highlight w:val="yellow"/>
              </w:rPr>
              <w:t>3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6.5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6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00-150-450A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20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6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8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9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8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6</w:t>
            </w:r>
            <w:r w:rsidRPr="00F12611">
              <w:rPr>
                <w:szCs w:val="21"/>
              </w:rPr>
              <w:t>.8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50-200-450B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00</w:t>
            </w:r>
            <w:r>
              <w:rPr>
                <w:szCs w:val="21"/>
                <w:highlight w:val="yellow"/>
              </w:rPr>
              <w:t xml:space="preserve">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9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10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8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.2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50-200-460A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60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6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9</w:t>
            </w:r>
            <w:r w:rsidRPr="00F12611">
              <w:rPr>
                <w:szCs w:val="21"/>
              </w:rPr>
              <w:t>7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10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8</w:t>
            </w:r>
            <w:r w:rsidRPr="00F12611">
              <w:rPr>
                <w:szCs w:val="21"/>
              </w:rPr>
              <w:t>0.6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8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50-200-470A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5</w:t>
            </w:r>
            <w:r w:rsidRPr="00860D47">
              <w:rPr>
                <w:szCs w:val="21"/>
                <w:highlight w:val="yellow"/>
              </w:rPr>
              <w:t>60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6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15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32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8</w:t>
            </w:r>
            <w:r w:rsidRPr="00860D47">
              <w:rPr>
                <w:szCs w:val="21"/>
                <w:highlight w:val="yellow"/>
              </w:rPr>
              <w:t>0.6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8</w:t>
            </w:r>
            <w:r w:rsidRPr="00860D47">
              <w:rPr>
                <w:szCs w:val="21"/>
                <w:highlight w:val="yellow"/>
              </w:rPr>
              <w:t>.6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00-150-480A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3</w:t>
            </w:r>
            <w:r w:rsidRPr="00F12611">
              <w:rPr>
                <w:szCs w:val="21"/>
              </w:rPr>
              <w:t>00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2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6</w:t>
            </w:r>
            <w:r w:rsidRPr="00F12611">
              <w:rPr>
                <w:szCs w:val="21"/>
              </w:rPr>
              <w:t>7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8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2</w:t>
            </w:r>
            <w:r w:rsidRPr="00860D47">
              <w:rPr>
                <w:szCs w:val="21"/>
                <w:highlight w:val="yellow"/>
              </w:rPr>
              <w:t>00-150-490A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50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8</w:t>
            </w:r>
            <w:r w:rsidRPr="00860D47">
              <w:rPr>
                <w:szCs w:val="21"/>
                <w:highlight w:val="yellow"/>
              </w:rPr>
              <w:t>0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5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6.8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.5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2</w:t>
            </w:r>
            <w:r w:rsidRPr="00F12611">
              <w:rPr>
                <w:szCs w:val="21"/>
              </w:rPr>
              <w:t>00-150-500A</w:t>
            </w:r>
          </w:p>
        </w:tc>
        <w:tc>
          <w:tcPr>
            <w:tcW w:w="709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4</w:t>
            </w:r>
            <w:r w:rsidRPr="00F12611">
              <w:rPr>
                <w:szCs w:val="21"/>
              </w:rPr>
              <w:t>00</w:t>
            </w:r>
          </w:p>
        </w:tc>
        <w:tc>
          <w:tcPr>
            <w:tcW w:w="851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2</w:t>
            </w:r>
          </w:p>
        </w:tc>
        <w:tc>
          <w:tcPr>
            <w:tcW w:w="992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1</w:t>
            </w:r>
            <w:r w:rsidRPr="00F12611">
              <w:rPr>
                <w:szCs w:val="21"/>
              </w:rPr>
              <w:t>480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9</w:t>
            </w:r>
            <w:r w:rsidRPr="00F12611">
              <w:rPr>
                <w:szCs w:val="21"/>
              </w:rPr>
              <w:t>8</w:t>
            </w:r>
          </w:p>
        </w:tc>
        <w:tc>
          <w:tcPr>
            <w:tcW w:w="1134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9</w:t>
            </w:r>
            <w:r w:rsidRPr="00F12611">
              <w:rPr>
                <w:szCs w:val="21"/>
              </w:rPr>
              <w:t>0</w:t>
            </w:r>
          </w:p>
        </w:tc>
        <w:tc>
          <w:tcPr>
            <w:tcW w:w="743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7</w:t>
            </w:r>
            <w:r w:rsidRPr="00F12611">
              <w:rPr>
                <w:szCs w:val="21"/>
              </w:rPr>
              <w:t>9.2</w:t>
            </w:r>
          </w:p>
        </w:tc>
        <w:tc>
          <w:tcPr>
            <w:tcW w:w="1037" w:type="dxa"/>
          </w:tcPr>
          <w:p w:rsidR="00D71AD8" w:rsidRPr="00F12611" w:rsidRDefault="00D71AD8" w:rsidP="00F40843">
            <w:pPr>
              <w:rPr>
                <w:szCs w:val="21"/>
              </w:rPr>
            </w:pPr>
            <w:r w:rsidRPr="00F12611">
              <w:rPr>
                <w:rFonts w:hint="eastAsia"/>
                <w:szCs w:val="21"/>
              </w:rPr>
              <w:t>9</w:t>
            </w:r>
          </w:p>
        </w:tc>
      </w:tr>
      <w:tr w:rsidR="00D71AD8" w:rsidRPr="00F12611" w:rsidTr="00F40843">
        <w:tc>
          <w:tcPr>
            <w:tcW w:w="170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3</w:t>
            </w:r>
            <w:r w:rsidRPr="00860D47">
              <w:rPr>
                <w:szCs w:val="21"/>
                <w:highlight w:val="yellow"/>
              </w:rPr>
              <w:t>50-250-500A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709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6</w:t>
            </w:r>
            <w:r w:rsidRPr="00860D47">
              <w:rPr>
                <w:szCs w:val="21"/>
                <w:highlight w:val="yellow"/>
              </w:rPr>
              <w:t>00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851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7</w:t>
            </w:r>
            <w:r w:rsidRPr="00860D47">
              <w:rPr>
                <w:szCs w:val="21"/>
                <w:highlight w:val="yellow"/>
              </w:rPr>
              <w:t>2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992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480</w:t>
            </w:r>
            <w:r>
              <w:rPr>
                <w:szCs w:val="21"/>
                <w:highlight w:val="yellow"/>
              </w:rPr>
              <w:t xml:space="preserve">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42</w:t>
            </w:r>
            <w:r>
              <w:rPr>
                <w:szCs w:val="21"/>
                <w:highlight w:val="yellow"/>
              </w:rPr>
              <w:t xml:space="preserve">     </w:t>
            </w:r>
          </w:p>
        </w:tc>
        <w:tc>
          <w:tcPr>
            <w:tcW w:w="1134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1</w:t>
            </w:r>
            <w:r w:rsidRPr="00860D47">
              <w:rPr>
                <w:szCs w:val="21"/>
                <w:highlight w:val="yellow"/>
              </w:rPr>
              <w:t>10</w:t>
            </w:r>
            <w:r>
              <w:rPr>
                <w:szCs w:val="21"/>
                <w:highlight w:val="yellow"/>
              </w:rPr>
              <w:t xml:space="preserve">       </w:t>
            </w:r>
          </w:p>
        </w:tc>
        <w:tc>
          <w:tcPr>
            <w:tcW w:w="743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8</w:t>
            </w:r>
            <w:r w:rsidRPr="00860D47">
              <w:rPr>
                <w:szCs w:val="21"/>
                <w:highlight w:val="yellow"/>
              </w:rPr>
              <w:t>0.2</w:t>
            </w:r>
            <w:r>
              <w:rPr>
                <w:szCs w:val="21"/>
                <w:highlight w:val="yellow"/>
              </w:rPr>
              <w:t xml:space="preserve">   </w:t>
            </w:r>
          </w:p>
        </w:tc>
        <w:tc>
          <w:tcPr>
            <w:tcW w:w="1037" w:type="dxa"/>
          </w:tcPr>
          <w:p w:rsidR="00D71AD8" w:rsidRPr="00860D47" w:rsidRDefault="00D71AD8" w:rsidP="00F40843">
            <w:pPr>
              <w:rPr>
                <w:szCs w:val="21"/>
                <w:highlight w:val="yellow"/>
              </w:rPr>
            </w:pPr>
            <w:r w:rsidRPr="00860D47">
              <w:rPr>
                <w:rFonts w:hint="eastAsia"/>
                <w:szCs w:val="21"/>
                <w:highlight w:val="yellow"/>
              </w:rPr>
              <w:t>9</w:t>
            </w:r>
            <w:r w:rsidRPr="00860D47">
              <w:rPr>
                <w:szCs w:val="21"/>
                <w:highlight w:val="yellow"/>
              </w:rPr>
              <w:t>.6</w:t>
            </w:r>
            <w:r>
              <w:rPr>
                <w:szCs w:val="21"/>
                <w:highlight w:val="yellow"/>
              </w:rPr>
              <w:t xml:space="preserve">      </w:t>
            </w:r>
          </w:p>
        </w:tc>
      </w:tr>
    </w:tbl>
    <w:p w:rsidR="00D71AD8" w:rsidRPr="00860D47" w:rsidRDefault="00D71AD8" w:rsidP="00D71AD8"/>
    <w:p w:rsid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</w:p>
    <w:p w:rsidR="00982BA4" w:rsidRPr="00D70FEF" w:rsidRDefault="00982BA4" w:rsidP="00D70FEF">
      <w:pPr>
        <w:rPr>
          <w:color w:val="000000" w:themeColor="text1"/>
          <w:szCs w:val="21"/>
        </w:rPr>
      </w:pPr>
    </w:p>
    <w:p w:rsid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</w:p>
    <w:p w:rsidR="006C7F09" w:rsidRPr="006C7F09" w:rsidRDefault="006C7F09" w:rsidP="006C7F09">
      <w:pPr>
        <w:pStyle w:val="a8"/>
        <w:ind w:left="360" w:firstLineChars="0" w:firstLine="0"/>
        <w:rPr>
          <w:color w:val="000000" w:themeColor="text1"/>
          <w:szCs w:val="21"/>
        </w:rPr>
      </w:pPr>
    </w:p>
    <w:sectPr w:rsidR="006C7F09" w:rsidRPr="006C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DD" w:rsidRDefault="00C736DD" w:rsidP="00FA7E78">
      <w:r>
        <w:separator/>
      </w:r>
    </w:p>
  </w:endnote>
  <w:endnote w:type="continuationSeparator" w:id="0">
    <w:p w:rsidR="00C736DD" w:rsidRDefault="00C736DD" w:rsidP="00F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DD" w:rsidRDefault="00C736DD" w:rsidP="00FA7E78">
      <w:r>
        <w:separator/>
      </w:r>
    </w:p>
  </w:footnote>
  <w:footnote w:type="continuationSeparator" w:id="0">
    <w:p w:rsidR="00C736DD" w:rsidRDefault="00C736DD" w:rsidP="00FA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95DA5"/>
    <w:multiLevelType w:val="hybridMultilevel"/>
    <w:tmpl w:val="E17AC844"/>
    <w:lvl w:ilvl="0" w:tplc="AFE80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84"/>
    <w:rsid w:val="00044757"/>
    <w:rsid w:val="00093282"/>
    <w:rsid w:val="000C26FF"/>
    <w:rsid w:val="000E79D8"/>
    <w:rsid w:val="0017421B"/>
    <w:rsid w:val="001E676D"/>
    <w:rsid w:val="0035018D"/>
    <w:rsid w:val="003D7FAD"/>
    <w:rsid w:val="00413484"/>
    <w:rsid w:val="00417B05"/>
    <w:rsid w:val="00475FD6"/>
    <w:rsid w:val="004B149D"/>
    <w:rsid w:val="00556F92"/>
    <w:rsid w:val="006C7F09"/>
    <w:rsid w:val="00755BBC"/>
    <w:rsid w:val="00771257"/>
    <w:rsid w:val="007F083E"/>
    <w:rsid w:val="008A42A9"/>
    <w:rsid w:val="008B3C72"/>
    <w:rsid w:val="009107CB"/>
    <w:rsid w:val="00916539"/>
    <w:rsid w:val="00982BA4"/>
    <w:rsid w:val="009F7E51"/>
    <w:rsid w:val="00A865B6"/>
    <w:rsid w:val="00C736DD"/>
    <w:rsid w:val="00D70FEF"/>
    <w:rsid w:val="00D71AD8"/>
    <w:rsid w:val="00EC36AE"/>
    <w:rsid w:val="00FA7E78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12427-357C-47DD-BD7C-CA93B9C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7E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E78"/>
    <w:rPr>
      <w:sz w:val="18"/>
      <w:szCs w:val="18"/>
    </w:rPr>
  </w:style>
  <w:style w:type="paragraph" w:styleId="a8">
    <w:name w:val="List Paragraph"/>
    <w:basedOn w:val="a"/>
    <w:uiPriority w:val="34"/>
    <w:qFormat/>
    <w:rsid w:val="00475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羽逸</cp:lastModifiedBy>
  <cp:revision>4</cp:revision>
  <dcterms:created xsi:type="dcterms:W3CDTF">2018-06-28T12:30:00Z</dcterms:created>
  <dcterms:modified xsi:type="dcterms:W3CDTF">2018-07-01T04:12:00Z</dcterms:modified>
</cp:coreProperties>
</file>